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599F2" w14:textId="4D6DA157" w:rsidR="00DD29EC" w:rsidRDefault="00801D66" w:rsidP="00E35955">
      <w:pPr>
        <w:jc w:val="center"/>
        <w:rPr>
          <w:rFonts w:cstheme="minorHAnsi"/>
          <w:b/>
          <w:bCs/>
          <w:sz w:val="56"/>
          <w:szCs w:val="56"/>
        </w:rPr>
      </w:pPr>
      <w:r>
        <w:rPr>
          <w:rFonts w:cstheme="minorHAnsi"/>
          <w:b/>
          <w:bCs/>
          <w:sz w:val="56"/>
          <w:szCs w:val="56"/>
        </w:rPr>
        <w:t>OPIS</w:t>
      </w:r>
      <w:r w:rsidR="00200FD4">
        <w:rPr>
          <w:rFonts w:cstheme="minorHAnsi"/>
          <w:b/>
          <w:bCs/>
          <w:sz w:val="56"/>
          <w:szCs w:val="56"/>
        </w:rPr>
        <w:t xml:space="preserve"> </w:t>
      </w:r>
      <w:r>
        <w:rPr>
          <w:rFonts w:cstheme="minorHAnsi"/>
          <w:b/>
          <w:bCs/>
          <w:sz w:val="56"/>
          <w:szCs w:val="56"/>
        </w:rPr>
        <w:t>PRZEDMIOTU</w:t>
      </w:r>
      <w:r w:rsidR="00200FD4">
        <w:rPr>
          <w:rFonts w:cstheme="minorHAnsi"/>
          <w:b/>
          <w:bCs/>
          <w:sz w:val="56"/>
          <w:szCs w:val="56"/>
        </w:rPr>
        <w:t xml:space="preserve"> </w:t>
      </w:r>
      <w:r w:rsidR="00DD29EC" w:rsidRPr="008067D3">
        <w:rPr>
          <w:rFonts w:cstheme="minorHAnsi"/>
          <w:b/>
          <w:bCs/>
          <w:sz w:val="56"/>
          <w:szCs w:val="56"/>
        </w:rPr>
        <w:t>ZAMÓWIENIA</w:t>
      </w:r>
    </w:p>
    <w:p w14:paraId="1A28CF2C" w14:textId="77777777" w:rsidR="000E1260" w:rsidRPr="000E1260" w:rsidRDefault="000E1260" w:rsidP="00E35955">
      <w:pPr>
        <w:jc w:val="center"/>
        <w:rPr>
          <w:rFonts w:cstheme="minorHAnsi"/>
          <w:b/>
          <w:bCs/>
        </w:rPr>
      </w:pPr>
    </w:p>
    <w:p w14:paraId="1E42DE3E" w14:textId="57B0DB75" w:rsidR="00132565" w:rsidRDefault="000E1260" w:rsidP="00132565">
      <w:pPr>
        <w:pStyle w:val="Akapitzlist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Informacje </w:t>
      </w:r>
      <w:r w:rsidR="00132565">
        <w:rPr>
          <w:rFonts w:cstheme="minorHAnsi"/>
          <w:b/>
          <w:bCs/>
        </w:rPr>
        <w:t>ogólne</w:t>
      </w:r>
    </w:p>
    <w:p w14:paraId="2185DC49" w14:textId="5E320C47" w:rsidR="00132565" w:rsidRPr="005B4FA4" w:rsidRDefault="000E1260" w:rsidP="006C1DDF">
      <w:pPr>
        <w:pStyle w:val="Akapitzlist"/>
        <w:numPr>
          <w:ilvl w:val="1"/>
          <w:numId w:val="5"/>
        </w:numPr>
        <w:ind w:left="993" w:hanging="633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Przedmiot </w:t>
      </w:r>
      <w:r w:rsidR="00132565" w:rsidRPr="005B4FA4">
        <w:rPr>
          <w:rFonts w:cstheme="minorHAnsi"/>
          <w:b/>
          <w:bCs/>
        </w:rPr>
        <w:t>zamówienia</w:t>
      </w:r>
    </w:p>
    <w:p w14:paraId="686678A3" w14:textId="4AFD0661" w:rsidR="00101F9B" w:rsidRPr="00CA4DCE" w:rsidRDefault="000E1260" w:rsidP="00CA4DCE">
      <w:pPr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Modernizacja kompleksu sportowego </w:t>
      </w:r>
      <w:r w:rsidRPr="000E1260">
        <w:rPr>
          <w:rFonts w:cstheme="minorHAnsi"/>
          <w:bCs/>
        </w:rPr>
        <w:t>„</w:t>
      </w:r>
      <w:r>
        <w:rPr>
          <w:rFonts w:cstheme="minorHAnsi"/>
          <w:bCs/>
        </w:rPr>
        <w:t xml:space="preserve">Moje Boisko </w:t>
      </w:r>
      <w:r w:rsidRPr="000E1260">
        <w:rPr>
          <w:rFonts w:cstheme="minorHAnsi"/>
          <w:bCs/>
        </w:rPr>
        <w:t>Orlik</w:t>
      </w:r>
      <w:r>
        <w:rPr>
          <w:rFonts w:cstheme="minorHAnsi"/>
          <w:bCs/>
        </w:rPr>
        <w:t xml:space="preserve"> </w:t>
      </w:r>
      <w:r w:rsidRPr="000E1260">
        <w:rPr>
          <w:rFonts w:cstheme="minorHAnsi"/>
          <w:bCs/>
        </w:rPr>
        <w:t>–</w:t>
      </w:r>
      <w:r>
        <w:rPr>
          <w:rFonts w:cstheme="minorHAnsi"/>
          <w:bCs/>
        </w:rPr>
        <w:t xml:space="preserve"> 2012”                         przy ul. Zygmunta Augusta</w:t>
      </w:r>
    </w:p>
    <w:p w14:paraId="79B944A2" w14:textId="6FF5948B" w:rsidR="00FA234F" w:rsidRPr="00FA234F" w:rsidRDefault="00FA234F" w:rsidP="006C1DDF">
      <w:pPr>
        <w:pStyle w:val="Akapitzlist"/>
        <w:numPr>
          <w:ilvl w:val="1"/>
          <w:numId w:val="5"/>
        </w:numPr>
        <w:ind w:left="993" w:hanging="633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Zamawiający</w:t>
      </w:r>
    </w:p>
    <w:p w14:paraId="565CAFDD" w14:textId="77777777" w:rsidR="00E948F6" w:rsidRDefault="00E948F6" w:rsidP="00E948F6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Gmina Miejska Biała </w:t>
      </w:r>
      <w:r w:rsidR="00FA234F">
        <w:rPr>
          <w:rFonts w:cstheme="minorHAnsi"/>
          <w:bCs/>
        </w:rPr>
        <w:t>Podlaska</w:t>
      </w:r>
    </w:p>
    <w:p w14:paraId="442CD710" w14:textId="173B1CC0" w:rsidR="00AD529A" w:rsidRPr="00E948F6" w:rsidRDefault="00E948F6" w:rsidP="00E948F6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ul. Marszałka Józefa Piłsudskiego </w:t>
      </w:r>
      <w:r w:rsidR="009015CF" w:rsidRPr="00E948F6">
        <w:rPr>
          <w:rFonts w:cstheme="minorHAnsi"/>
          <w:bCs/>
        </w:rPr>
        <w:t>3</w:t>
      </w:r>
    </w:p>
    <w:p w14:paraId="3D1E3465" w14:textId="07D61D74" w:rsidR="009015CF" w:rsidRPr="00AD529A" w:rsidRDefault="00E948F6" w:rsidP="00AD529A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21-500 Biała </w:t>
      </w:r>
      <w:r w:rsidR="009015CF" w:rsidRPr="00AD529A">
        <w:rPr>
          <w:rFonts w:cstheme="minorHAnsi"/>
          <w:bCs/>
        </w:rPr>
        <w:t>Podlaska</w:t>
      </w:r>
    </w:p>
    <w:p w14:paraId="1B94D754" w14:textId="5435EEF2" w:rsidR="009015CF" w:rsidRDefault="00E948F6" w:rsidP="00A64591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NIP: </w:t>
      </w:r>
      <w:r w:rsidR="009015CF">
        <w:rPr>
          <w:rFonts w:cstheme="minorHAnsi"/>
          <w:bCs/>
        </w:rPr>
        <w:t>5372335662</w:t>
      </w:r>
    </w:p>
    <w:p w14:paraId="279A48F9" w14:textId="36544849" w:rsidR="00101F9B" w:rsidRPr="00CA4DCE" w:rsidRDefault="00E948F6" w:rsidP="00CA4DCE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REGON: </w:t>
      </w:r>
      <w:r w:rsidR="009015CF">
        <w:rPr>
          <w:rFonts w:cstheme="minorHAnsi"/>
          <w:bCs/>
        </w:rPr>
        <w:t>030237380</w:t>
      </w:r>
    </w:p>
    <w:p w14:paraId="436B72E0" w14:textId="64593EEF" w:rsidR="00276D74" w:rsidRPr="00E948F6" w:rsidRDefault="00FB50A4" w:rsidP="00E948F6">
      <w:pPr>
        <w:pStyle w:val="Akapitzlist"/>
        <w:numPr>
          <w:ilvl w:val="1"/>
          <w:numId w:val="5"/>
        </w:numPr>
        <w:ind w:left="993" w:hanging="633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Lokalizacja </w:t>
      </w:r>
      <w:r w:rsidR="00132565" w:rsidRPr="005B4FA4">
        <w:rPr>
          <w:rFonts w:cstheme="minorHAnsi"/>
          <w:b/>
          <w:bCs/>
        </w:rPr>
        <w:t>inwestycji</w:t>
      </w:r>
    </w:p>
    <w:p w14:paraId="75C69AAD" w14:textId="0C8AAE59" w:rsidR="00BB55DD" w:rsidRDefault="00132282" w:rsidP="00A64591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ul. Zygmunta Augusta </w:t>
      </w:r>
      <w:r w:rsidR="00C67040">
        <w:rPr>
          <w:rFonts w:cstheme="minorHAnsi"/>
          <w:bCs/>
        </w:rPr>
        <w:t>2</w:t>
      </w:r>
    </w:p>
    <w:p w14:paraId="34F3CA2B" w14:textId="43E34943" w:rsidR="00E948F6" w:rsidRPr="00132282" w:rsidRDefault="00132282" w:rsidP="00132282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21-500 Biała </w:t>
      </w:r>
      <w:r w:rsidR="00C67040">
        <w:rPr>
          <w:rFonts w:cstheme="minorHAnsi"/>
          <w:bCs/>
        </w:rPr>
        <w:t>Podlaska</w:t>
      </w:r>
    </w:p>
    <w:p w14:paraId="19F7A3D2" w14:textId="2DBC947E" w:rsidR="00132282" w:rsidRDefault="00E948F6" w:rsidP="00132282">
      <w:pPr>
        <w:pStyle w:val="Akapitzlist"/>
        <w:ind w:firstLine="273"/>
        <w:rPr>
          <w:rFonts w:cstheme="minorHAnsi"/>
          <w:bCs/>
        </w:rPr>
      </w:pPr>
      <w:r>
        <w:rPr>
          <w:rFonts w:cstheme="minorHAnsi"/>
          <w:bCs/>
        </w:rPr>
        <w:t>d</w:t>
      </w:r>
      <w:r w:rsidRPr="00E948F6">
        <w:rPr>
          <w:rFonts w:cstheme="minorHAnsi"/>
          <w:bCs/>
        </w:rPr>
        <w:t>ziałka</w:t>
      </w:r>
      <w:r w:rsidR="00132282">
        <w:rPr>
          <w:rFonts w:cstheme="minorHAnsi"/>
          <w:bCs/>
        </w:rPr>
        <w:t xml:space="preserve"> nr </w:t>
      </w:r>
      <w:proofErr w:type="spellStart"/>
      <w:r w:rsidRPr="00E948F6">
        <w:rPr>
          <w:rFonts w:cstheme="minorHAnsi"/>
          <w:bCs/>
        </w:rPr>
        <w:t>ewid</w:t>
      </w:r>
      <w:proofErr w:type="spellEnd"/>
      <w:r>
        <w:rPr>
          <w:rFonts w:cstheme="minorHAnsi"/>
          <w:bCs/>
        </w:rPr>
        <w:t>.:</w:t>
      </w:r>
      <w:r w:rsidR="00132282">
        <w:rPr>
          <w:rFonts w:cstheme="minorHAnsi"/>
          <w:bCs/>
        </w:rPr>
        <w:t xml:space="preserve"> 3278</w:t>
      </w:r>
    </w:p>
    <w:p w14:paraId="30882F4C" w14:textId="7C63F752" w:rsidR="00E948F6" w:rsidRPr="00132282" w:rsidRDefault="00132282" w:rsidP="00132282">
      <w:pPr>
        <w:pStyle w:val="Akapitzlist"/>
        <w:ind w:firstLine="273"/>
        <w:rPr>
          <w:rFonts w:cstheme="minorHAnsi"/>
          <w:bCs/>
        </w:rPr>
      </w:pPr>
      <w:r>
        <w:rPr>
          <w:rFonts w:cstheme="minorHAnsi"/>
          <w:bCs/>
        </w:rPr>
        <w:t xml:space="preserve">obręb: </w:t>
      </w:r>
      <w:r w:rsidR="00E948F6" w:rsidRPr="00132282">
        <w:rPr>
          <w:rFonts w:cstheme="minorHAnsi"/>
          <w:bCs/>
        </w:rPr>
        <w:t>0001</w:t>
      </w:r>
    </w:p>
    <w:p w14:paraId="738B559E" w14:textId="3DD73A0F" w:rsidR="00E948F6" w:rsidRPr="00E948F6" w:rsidRDefault="00132282" w:rsidP="00E948F6">
      <w:pPr>
        <w:pStyle w:val="Akapitzlist"/>
        <w:ind w:firstLine="273"/>
        <w:rPr>
          <w:rFonts w:cstheme="minorHAnsi"/>
          <w:bCs/>
        </w:rPr>
      </w:pPr>
      <w:r>
        <w:rPr>
          <w:rFonts w:cstheme="minorHAnsi"/>
          <w:bCs/>
        </w:rPr>
        <w:t xml:space="preserve">jednostka ewidencyjna: </w:t>
      </w:r>
      <w:r w:rsidR="00E948F6" w:rsidRPr="00E948F6">
        <w:rPr>
          <w:rFonts w:cstheme="minorHAnsi"/>
          <w:bCs/>
        </w:rPr>
        <w:t>066101_1</w:t>
      </w:r>
      <w:r>
        <w:rPr>
          <w:rFonts w:cstheme="minorHAnsi"/>
          <w:bCs/>
        </w:rPr>
        <w:t xml:space="preserve"> BIAŁA </w:t>
      </w:r>
      <w:r w:rsidR="00E948F6" w:rsidRPr="00E948F6">
        <w:rPr>
          <w:rFonts w:cstheme="minorHAnsi"/>
          <w:bCs/>
        </w:rPr>
        <w:t>PODLASKA</w:t>
      </w:r>
    </w:p>
    <w:p w14:paraId="07ED7C06" w14:textId="670656B6" w:rsidR="00CA4DCE" w:rsidRPr="00EE7D9B" w:rsidRDefault="00132282" w:rsidP="00EE7D9B">
      <w:pPr>
        <w:pStyle w:val="Akapitzlist"/>
        <w:ind w:firstLine="273"/>
        <w:rPr>
          <w:rFonts w:cstheme="minorHAnsi"/>
          <w:bCs/>
        </w:rPr>
      </w:pPr>
      <w:r>
        <w:rPr>
          <w:rFonts w:cstheme="minorHAnsi"/>
          <w:bCs/>
        </w:rPr>
        <w:t>id działki: 066101_1.0001.3278</w:t>
      </w:r>
    </w:p>
    <w:p w14:paraId="45CC7812" w14:textId="4880B1D3" w:rsidR="00775269" w:rsidRDefault="00132565" w:rsidP="00CA09E5">
      <w:pPr>
        <w:pStyle w:val="Akapitzlist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Opis</w:t>
      </w:r>
      <w:r w:rsidR="00EE7D9B">
        <w:rPr>
          <w:rFonts w:cstheme="minorHAnsi"/>
          <w:b/>
          <w:bCs/>
        </w:rPr>
        <w:t xml:space="preserve"> robót </w:t>
      </w:r>
      <w:r w:rsidR="00510FC2">
        <w:rPr>
          <w:rFonts w:cstheme="minorHAnsi"/>
          <w:b/>
          <w:bCs/>
        </w:rPr>
        <w:t>budowlanych</w:t>
      </w:r>
    </w:p>
    <w:p w14:paraId="4DC60F04" w14:textId="331C6299" w:rsidR="00671DD7" w:rsidRPr="004A4650" w:rsidRDefault="00EE7D9B" w:rsidP="00671DD7">
      <w:pPr>
        <w:pStyle w:val="Akapitzlist"/>
        <w:ind w:left="360"/>
        <w:rPr>
          <w:rFonts w:cstheme="minorHAnsi"/>
          <w:bCs/>
        </w:rPr>
      </w:pPr>
      <w:r>
        <w:rPr>
          <w:rFonts w:cstheme="minorHAnsi"/>
          <w:bCs/>
        </w:rPr>
        <w:t xml:space="preserve">Przedmiotem zamówienia jest modernizacja kompleksu sportowego „Moje Boisko </w:t>
      </w:r>
      <w:r w:rsidR="004A4650" w:rsidRPr="004A4650">
        <w:rPr>
          <w:rFonts w:cstheme="minorHAnsi"/>
          <w:bCs/>
        </w:rPr>
        <w:t>Orlik</w:t>
      </w:r>
      <w:r>
        <w:rPr>
          <w:rFonts w:cstheme="minorHAnsi"/>
          <w:bCs/>
        </w:rPr>
        <w:t xml:space="preserve"> – 2012” przy ul. Zygmunta Augusta 2 w Białej </w:t>
      </w:r>
      <w:r w:rsidR="004A4650" w:rsidRPr="004A4650">
        <w:rPr>
          <w:rFonts w:cstheme="minorHAnsi"/>
          <w:bCs/>
        </w:rPr>
        <w:t>Podlaskiej</w:t>
      </w:r>
      <w:r w:rsidR="0021051F">
        <w:rPr>
          <w:rFonts w:cstheme="minorHAnsi"/>
          <w:bCs/>
        </w:rPr>
        <w:t>.</w:t>
      </w:r>
    </w:p>
    <w:p w14:paraId="38945EEF" w14:textId="79DB3079" w:rsidR="00427482" w:rsidRPr="00427482" w:rsidRDefault="00200FD4" w:rsidP="00427482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Prace </w:t>
      </w:r>
      <w:r w:rsidR="004A4650">
        <w:rPr>
          <w:rFonts w:cstheme="minorHAnsi"/>
          <w:b/>
          <w:bCs/>
        </w:rPr>
        <w:t>rozbiórkowe</w:t>
      </w:r>
    </w:p>
    <w:p w14:paraId="3671CDB6" w14:textId="77777777" w:rsidR="00200FD4" w:rsidRDefault="00200FD4" w:rsidP="00200FD4">
      <w:pPr>
        <w:pStyle w:val="Akapitzlist"/>
        <w:ind w:left="792" w:firstLine="624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Zakres robót obejmuje rozbiórkę istniejącej nawierzchni poliuretanowej boiska wielofunkcyjnego (610,00 m²), </w:t>
      </w:r>
      <w:r w:rsidR="00427482" w:rsidRPr="00427482">
        <w:rPr>
          <w:rFonts w:cstheme="minorHAnsi"/>
          <w:bCs/>
        </w:rPr>
        <w:t xml:space="preserve">rozbiórkę istniejącego ogrodzenia (rozumianą jako demontaż istniejącej siatki ogrodzeniowej z zachowaniem istniejącej konstrukcji stalowej ogrodzenia), rozbiórkę </w:t>
      </w:r>
      <w:proofErr w:type="spellStart"/>
      <w:r w:rsidR="00427482" w:rsidRPr="00427482">
        <w:rPr>
          <w:rFonts w:cstheme="minorHAnsi"/>
          <w:bCs/>
        </w:rPr>
        <w:t>piłkochwytów</w:t>
      </w:r>
      <w:proofErr w:type="spellEnd"/>
      <w:r w:rsidR="00427482" w:rsidRPr="00427482">
        <w:rPr>
          <w:rFonts w:cstheme="minorHAnsi"/>
          <w:bCs/>
        </w:rPr>
        <w:t xml:space="preserve"> (rozumianą jako demontaż istniejącej siatki </w:t>
      </w:r>
      <w:proofErr w:type="spellStart"/>
      <w:r w:rsidR="00427482" w:rsidRPr="00427482">
        <w:rPr>
          <w:rFonts w:cstheme="minorHAnsi"/>
          <w:bCs/>
        </w:rPr>
        <w:t>piłkochwytów</w:t>
      </w:r>
      <w:proofErr w:type="spellEnd"/>
      <w:r w:rsidR="00427482" w:rsidRPr="00427482">
        <w:rPr>
          <w:rFonts w:cstheme="minorHAnsi"/>
          <w:bCs/>
        </w:rPr>
        <w:t xml:space="preserve"> z zachowaniem istniejącej k</w:t>
      </w:r>
      <w:r>
        <w:rPr>
          <w:rFonts w:cstheme="minorHAnsi"/>
          <w:bCs/>
        </w:rPr>
        <w:t xml:space="preserve">onstrukcji nośnej </w:t>
      </w:r>
      <w:proofErr w:type="spellStart"/>
      <w:r>
        <w:rPr>
          <w:rFonts w:cstheme="minorHAnsi"/>
          <w:bCs/>
        </w:rPr>
        <w:t>piłkochwytów</w:t>
      </w:r>
      <w:proofErr w:type="spellEnd"/>
      <w:r>
        <w:rPr>
          <w:rFonts w:cstheme="minorHAnsi"/>
          <w:bCs/>
        </w:rPr>
        <w:t xml:space="preserve">) oraz </w:t>
      </w:r>
      <w:r w:rsidR="00427482" w:rsidRPr="00427482">
        <w:rPr>
          <w:rFonts w:cstheme="minorHAnsi"/>
          <w:bCs/>
        </w:rPr>
        <w:t>wywóz i utylizację materiałów pochodzących z rozbiórki.</w:t>
      </w:r>
    </w:p>
    <w:p w14:paraId="249955F7" w14:textId="77777777" w:rsidR="00200FD4" w:rsidRDefault="00427482" w:rsidP="00200FD4">
      <w:pPr>
        <w:pStyle w:val="Akapitzlist"/>
        <w:ind w:left="792" w:firstLine="624"/>
        <w:jc w:val="both"/>
        <w:rPr>
          <w:rFonts w:cstheme="minorHAnsi"/>
          <w:bCs/>
        </w:rPr>
      </w:pPr>
      <w:r w:rsidRPr="00200FD4">
        <w:rPr>
          <w:rFonts w:cstheme="minorHAnsi"/>
          <w:bCs/>
        </w:rPr>
        <w:t>Zakres robót rozbiórkowych nie obejmuje demontażu nawierzchni boiska piłkarskiego ze sztucznej trawy.</w:t>
      </w:r>
    </w:p>
    <w:p w14:paraId="0748324D" w14:textId="7507FFCD" w:rsidR="00200FD4" w:rsidRPr="00200FD4" w:rsidRDefault="00427482" w:rsidP="00200FD4">
      <w:pPr>
        <w:pStyle w:val="Akapitzlist"/>
        <w:ind w:left="792" w:firstLine="624"/>
        <w:jc w:val="both"/>
        <w:rPr>
          <w:rFonts w:cstheme="minorHAnsi"/>
          <w:bCs/>
        </w:rPr>
      </w:pPr>
      <w:r w:rsidRPr="00200FD4">
        <w:rPr>
          <w:rFonts w:cstheme="minorHAnsi"/>
          <w:bCs/>
        </w:rPr>
        <w:t>Wykonawca zobowiązany jest do postępowania z odpadami powstającymi w toku realizacji zamówienia zgodnie z obowiązującymi przepisami prawa, w szczególności w zakresie selektywnego zbierania, segregowania, transportu, zagospodarowania, przekazywania odpadów uprawnionym podmiotom oraz prowadzenia wymaganej prawem ewidencji. Organizacja sposobu demontażu, segregacji, transportu i zagospodarowania odpadów należy do obowiązków Wykonawcy i powinna zostać uwzględniona w cenie oferty. Zamawiający nie wskazuje i nie przesądza konkretnych kodów odpadów ani ilości odpadów, które powstaną w toku realizacji zamówienia.</w:t>
      </w:r>
    </w:p>
    <w:p w14:paraId="3F235737" w14:textId="648FAED4" w:rsidR="00200FD4" w:rsidRPr="004927EB" w:rsidRDefault="000D5CCC" w:rsidP="004927EB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Boisko</w:t>
      </w:r>
      <w:r w:rsidR="00907857">
        <w:rPr>
          <w:rFonts w:cstheme="minorHAnsi"/>
          <w:b/>
          <w:bCs/>
        </w:rPr>
        <w:t xml:space="preserve"> piłkarskie o </w:t>
      </w:r>
      <w:r>
        <w:rPr>
          <w:rFonts w:cstheme="minorHAnsi"/>
          <w:b/>
          <w:bCs/>
        </w:rPr>
        <w:t>nawierz</w:t>
      </w:r>
      <w:r w:rsidR="00907857">
        <w:rPr>
          <w:rFonts w:cstheme="minorHAnsi"/>
          <w:b/>
          <w:bCs/>
        </w:rPr>
        <w:t xml:space="preserve">chni ze sztucznej </w:t>
      </w:r>
      <w:r>
        <w:rPr>
          <w:rFonts w:cstheme="minorHAnsi"/>
          <w:b/>
          <w:bCs/>
        </w:rPr>
        <w:t>trawy</w:t>
      </w:r>
    </w:p>
    <w:p w14:paraId="37677E56" w14:textId="2EC88144" w:rsidR="00DC0D87" w:rsidRPr="00DC0D87" w:rsidRDefault="00DC0D87" w:rsidP="00DC0D87">
      <w:pPr>
        <w:pStyle w:val="Akapitzlist"/>
        <w:ind w:left="792" w:firstLine="624"/>
        <w:jc w:val="both"/>
        <w:rPr>
          <w:rFonts w:cstheme="minorHAnsi"/>
          <w:bCs/>
        </w:rPr>
      </w:pPr>
      <w:r w:rsidRPr="00DC0D87">
        <w:rPr>
          <w:rFonts w:cstheme="minorHAnsi"/>
          <w:bCs/>
        </w:rPr>
        <w:t xml:space="preserve">Zakres robót obejmuje odnowienie istniejącej nawierzchni boiska piłkarskiego ze sztucznej trawy o powierzchni 1860,00 m², w tym czesanie nawierzchni trawiastej na powierzchni 1860,00 m², uzupełnienie wypełnienia nawierzchni piaskiem kwarcowym na powierzchni 50,00 m² oraz uzupełnienie wypełnienia nawierzchni </w:t>
      </w:r>
      <w:r w:rsidRPr="00DC0D87">
        <w:rPr>
          <w:rFonts w:cstheme="minorHAnsi"/>
          <w:bCs/>
        </w:rPr>
        <w:lastRenderedPageBreak/>
        <w:t xml:space="preserve">granulatem EPDM z recyklingu na powierzchni 1860,00 m², a także odtworzenie oznakowania płyty boiska w dotychczasowej lokalizacji (1 </w:t>
      </w:r>
      <w:proofErr w:type="spellStart"/>
      <w:r w:rsidRPr="00DC0D87">
        <w:rPr>
          <w:rFonts w:cstheme="minorHAnsi"/>
          <w:bCs/>
        </w:rPr>
        <w:t>kpl</w:t>
      </w:r>
      <w:proofErr w:type="spellEnd"/>
      <w:r w:rsidRPr="00DC0D87">
        <w:rPr>
          <w:rFonts w:cstheme="minorHAnsi"/>
          <w:bCs/>
        </w:rPr>
        <w:t>.).</w:t>
      </w:r>
    </w:p>
    <w:p w14:paraId="72BF426F" w14:textId="77777777" w:rsidR="00BF5F7F" w:rsidRDefault="004927EB" w:rsidP="00BF5F7F">
      <w:pPr>
        <w:pStyle w:val="Akapitzlist"/>
        <w:ind w:left="792" w:firstLine="624"/>
        <w:jc w:val="both"/>
        <w:rPr>
          <w:rFonts w:cstheme="minorHAnsi"/>
          <w:bCs/>
        </w:rPr>
      </w:pPr>
      <w:r w:rsidRPr="004927EB">
        <w:rPr>
          <w:rFonts w:cstheme="minorHAnsi"/>
          <w:bCs/>
        </w:rPr>
        <w:t>Zakres robót nie obejmuje demontażu ani wymiany nawierzchni boiska piłkarskiego ze sztucznej trawy. Istniejąca nawierzchnia ze sztucznej trawy pozostaje do zachowania i podlega odnowieniu w zakresie wskazanym powyżej.</w:t>
      </w:r>
    </w:p>
    <w:p w14:paraId="07D2C954" w14:textId="090459F5" w:rsidR="00BF5F7F" w:rsidRDefault="00BF5F7F" w:rsidP="00BF5F7F">
      <w:pPr>
        <w:pStyle w:val="Akapitzlist"/>
        <w:ind w:left="792" w:firstLine="624"/>
        <w:jc w:val="both"/>
      </w:pPr>
      <w:r>
        <w:rPr>
          <w:rFonts w:cstheme="minorHAnsi"/>
          <w:bCs/>
        </w:rPr>
        <w:t xml:space="preserve">Zakres robót </w:t>
      </w:r>
      <w:r w:rsidR="004927EB" w:rsidRPr="00BF5F7F">
        <w:rPr>
          <w:rFonts w:cstheme="minorHAnsi"/>
          <w:bCs/>
        </w:rPr>
        <w:t>ob</w:t>
      </w:r>
      <w:r>
        <w:rPr>
          <w:rFonts w:cstheme="minorHAnsi"/>
          <w:bCs/>
        </w:rPr>
        <w:t xml:space="preserve">ejmuje także wymianę siatki </w:t>
      </w:r>
      <w:proofErr w:type="spellStart"/>
      <w:r>
        <w:rPr>
          <w:rFonts w:cstheme="minorHAnsi"/>
          <w:bCs/>
        </w:rPr>
        <w:t>piłkochwytów</w:t>
      </w:r>
      <w:proofErr w:type="spellEnd"/>
      <w:r>
        <w:rPr>
          <w:rFonts w:cstheme="minorHAnsi"/>
          <w:bCs/>
        </w:rPr>
        <w:t xml:space="preserve"> o wysokości 5,00 m i </w:t>
      </w:r>
      <w:r w:rsidRPr="00BF5F7F">
        <w:rPr>
          <w:rFonts w:cstheme="minorHAnsi"/>
          <w:bCs/>
        </w:rPr>
        <w:t>powierzchni 300,00</w:t>
      </w:r>
      <w:r>
        <w:rPr>
          <w:rFonts w:cstheme="minorHAnsi"/>
          <w:bCs/>
        </w:rPr>
        <w:t xml:space="preserve"> m². Istniejąca konstrukcja nośna </w:t>
      </w:r>
      <w:proofErr w:type="spellStart"/>
      <w:r w:rsidR="004927EB" w:rsidRPr="00BF5F7F">
        <w:rPr>
          <w:rFonts w:cstheme="minorHAnsi"/>
          <w:bCs/>
        </w:rPr>
        <w:t>piłkoc</w:t>
      </w:r>
      <w:r>
        <w:rPr>
          <w:rFonts w:cstheme="minorHAnsi"/>
          <w:bCs/>
        </w:rPr>
        <w:t>hwytów</w:t>
      </w:r>
      <w:proofErr w:type="spellEnd"/>
      <w:r>
        <w:rPr>
          <w:rFonts w:cstheme="minorHAnsi"/>
          <w:bCs/>
        </w:rPr>
        <w:t xml:space="preserve"> pozostaje do zachowania, wymianie podlega wyłącznie siatka. </w:t>
      </w:r>
      <w:r w:rsidR="004927EB" w:rsidRPr="00BF5F7F">
        <w:rPr>
          <w:rFonts w:cstheme="minorHAnsi"/>
          <w:bCs/>
        </w:rPr>
        <w:t>Nową siatkę należy wykonać jako siatkę polipropylenową bezwęzłową o oczkach 80 × 80 mm i grubości sznurka 5 mm, w kolorze zielonym. Zakres robót obejmuje demontaż istniejącej siatki, dostawę i montaż nowej siatki oraz dostawę i montaż linek stalowych, karabińczyków i śrub rzymskich wzdłuż wszystkich krawędzi siatki.</w:t>
      </w:r>
    </w:p>
    <w:p w14:paraId="05C746E4" w14:textId="07E13441" w:rsidR="00036CF5" w:rsidRPr="00FB2520" w:rsidRDefault="00BF5F7F" w:rsidP="00FB2520">
      <w:pPr>
        <w:pStyle w:val="Akapitzlist"/>
        <w:ind w:left="792" w:firstLine="624"/>
        <w:jc w:val="both"/>
        <w:rPr>
          <w:rFonts w:cstheme="minorHAnsi"/>
          <w:bCs/>
        </w:rPr>
      </w:pPr>
      <w:r w:rsidRPr="00BF5F7F">
        <w:rPr>
          <w:rFonts w:cstheme="minorHAnsi"/>
          <w:bCs/>
        </w:rPr>
        <w:t xml:space="preserve">Zakres robót obejmuje również oczyszczenie, przygotowanie, zabezpieczenie antykorozyjne i odmalowanie istniejących słupków oraz elementów stalowych konstrukcji </w:t>
      </w:r>
      <w:proofErr w:type="spellStart"/>
      <w:r w:rsidRPr="00BF5F7F">
        <w:rPr>
          <w:rFonts w:cstheme="minorHAnsi"/>
          <w:bCs/>
        </w:rPr>
        <w:t>piłkochwytów</w:t>
      </w:r>
      <w:proofErr w:type="spellEnd"/>
      <w:r w:rsidRPr="00BF5F7F">
        <w:rPr>
          <w:rFonts w:cstheme="minorHAnsi"/>
          <w:bCs/>
        </w:rPr>
        <w:t>. Malowanie należy wykonać zestawem farb przeznaczonym do zabezpieczania zewnętrznych konstrukcji stalowych, obejmującym warstwę gruntującą antykorozyjną oraz warstwę nawierzchniową do metalu, w kolorze zielonym.</w:t>
      </w:r>
    </w:p>
    <w:p w14:paraId="193FA569" w14:textId="7F1879FD" w:rsidR="00671DD7" w:rsidRDefault="00FB2520" w:rsidP="00671DD7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Boisko wielofunkcyjne o nawierzchni </w:t>
      </w:r>
      <w:r w:rsidR="000D5CCC">
        <w:rPr>
          <w:rFonts w:cstheme="minorHAnsi"/>
          <w:b/>
          <w:bCs/>
        </w:rPr>
        <w:t>poliuretanowej</w:t>
      </w:r>
    </w:p>
    <w:p w14:paraId="01842C6E" w14:textId="5C7DDB07" w:rsidR="0075781C" w:rsidRPr="0075781C" w:rsidRDefault="00FB2520" w:rsidP="0075781C">
      <w:pPr>
        <w:pStyle w:val="Akapitzlist"/>
        <w:ind w:left="792" w:firstLine="624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Zakres </w:t>
      </w:r>
      <w:r w:rsidRPr="00FB2520">
        <w:rPr>
          <w:rFonts w:cstheme="minorHAnsi"/>
          <w:bCs/>
        </w:rPr>
        <w:t>robót obejmuje wykonanie robót przygotowawczych, wyrównanie istniejącego podłoża oraz wykonanie niezbędnych napraw i uzupełnień podbudowy w zakresie koniecznym do wykonania nowej nawierzchni po</w:t>
      </w:r>
      <w:r>
        <w:rPr>
          <w:rFonts w:cstheme="minorHAnsi"/>
          <w:bCs/>
        </w:rPr>
        <w:t>liuretanowej, na powierzchni 50,00 m².</w:t>
      </w:r>
      <w:r w:rsidR="0075781C">
        <w:t xml:space="preserve"> </w:t>
      </w:r>
      <w:r w:rsidR="0075781C" w:rsidRPr="0075781C">
        <w:rPr>
          <w:rFonts w:cstheme="minorHAnsi"/>
          <w:bCs/>
        </w:rPr>
        <w:t>Pozostała część istniejącej podbudowy, poza zakresem niezbędnych napraw i uzupełnień wskazanym powyżej, pozostaje do zachowania.</w:t>
      </w:r>
    </w:p>
    <w:p w14:paraId="55E39E87" w14:textId="4BD1B142" w:rsidR="00ED561B" w:rsidRPr="002F6B12" w:rsidRDefault="00FB2520" w:rsidP="002F6B12">
      <w:pPr>
        <w:pStyle w:val="Akapitzlist"/>
        <w:ind w:left="792" w:firstLine="624"/>
        <w:jc w:val="both"/>
        <w:rPr>
          <w:rFonts w:cstheme="minorHAnsi"/>
          <w:bCs/>
        </w:rPr>
      </w:pPr>
      <w:r w:rsidRPr="002F6B12">
        <w:rPr>
          <w:rFonts w:cstheme="minorHAnsi"/>
          <w:bCs/>
        </w:rPr>
        <w:t>Istniejące boisko posiada podbudowę z mieszanek mineralno-bitumicznych. Zgodnie z posiadanymi informacjami układ warstw od góry przedstawia się następująco: warstwa ścieralna z mieszanek mineralno-bitumicznych grysowych, smołowa, o grubości 3 cm oraz warstwa wiążąca z mieszanek mineralno-bitumicznych grysowych, asfaltowa, o grubości 4 cm.</w:t>
      </w:r>
    </w:p>
    <w:p w14:paraId="6D84BD5D" w14:textId="77777777" w:rsidR="00D21492" w:rsidRDefault="00792F33" w:rsidP="00D21492">
      <w:pPr>
        <w:pStyle w:val="Akapitzlist"/>
        <w:ind w:left="792" w:firstLine="624"/>
        <w:jc w:val="both"/>
        <w:rPr>
          <w:rFonts w:cstheme="minorHAnsi"/>
          <w:bCs/>
        </w:rPr>
      </w:pPr>
      <w:r w:rsidRPr="00ED561B">
        <w:rPr>
          <w:rFonts w:cstheme="minorHAnsi"/>
          <w:bCs/>
        </w:rPr>
        <w:t>Zakres robót obejmuje wykonanie nowej nawierzchni poliuretanowej boiska wielofunkcyjnego na całej powierzchni boiska (610,00 m²). Nawierzchnię należy wykonać jako nawierzchnię poliuretanową składającą się z warstwy podkładowej SBR o grubości 8 mm oraz warstwy użytkowej EPDM o grubości 8 mm, w kolorze ceglastym.</w:t>
      </w:r>
    </w:p>
    <w:p w14:paraId="79CC3D67" w14:textId="1E9D8FBC" w:rsidR="001914ED" w:rsidRPr="001914ED" w:rsidRDefault="001914ED" w:rsidP="001914ED">
      <w:pPr>
        <w:pStyle w:val="Akapitzlist"/>
        <w:ind w:left="792" w:firstLine="624"/>
        <w:jc w:val="both"/>
        <w:rPr>
          <w:rFonts w:cstheme="minorHAnsi"/>
          <w:bCs/>
        </w:rPr>
      </w:pPr>
      <w:r w:rsidRPr="001914ED">
        <w:rPr>
          <w:rFonts w:cstheme="minorHAnsi"/>
          <w:bCs/>
        </w:rPr>
        <w:t>Zakres robót obejmuje również wykonanie oznakowania płyty boiska wielofunkcyjnego. Układ i kolorystykę oznakowania należy uzgodnić z Zamawiającym na etapie realizacji robót. Oznakowanie powinno obejmować oznaczenie boiska głównego do piłki ręcznej oraz piłki nożnej, a także dwóch boisk do koszykówki usytuowanych poprzecznie względem boiska głównego.</w:t>
      </w:r>
    </w:p>
    <w:p w14:paraId="37B9D204" w14:textId="7838B6EE" w:rsidR="002F6B12" w:rsidRPr="002F6B12" w:rsidRDefault="00075E2E" w:rsidP="002F6B12">
      <w:pPr>
        <w:pStyle w:val="Akapitzlist"/>
        <w:ind w:left="792" w:firstLine="624"/>
        <w:jc w:val="both"/>
        <w:rPr>
          <w:rFonts w:cstheme="minorHAnsi"/>
          <w:bCs/>
        </w:rPr>
      </w:pPr>
      <w:bookmarkStart w:id="0" w:name="_GoBack"/>
      <w:bookmarkEnd w:id="0"/>
      <w:r w:rsidRPr="00075E2E">
        <w:rPr>
          <w:rFonts w:cstheme="minorHAnsi"/>
          <w:bCs/>
        </w:rPr>
        <w:t>W ramach przygotowania boiska wielofunkcyjnego do późniejszego montażu sprzętu sportowego należy przewidzieć wykonanie otworów, tulei montażowych oraz niezbędnych fundamentów pod 4 stanowiska koszy do koszykówki oraz 2 stanowiska brame</w:t>
      </w:r>
      <w:r>
        <w:rPr>
          <w:rFonts w:cstheme="minorHAnsi"/>
          <w:bCs/>
        </w:rPr>
        <w:t xml:space="preserve">k do piłki ręcznej o wymiarach 3,00 × 2,00 m. </w:t>
      </w:r>
      <w:r w:rsidRPr="00075E2E">
        <w:rPr>
          <w:rFonts w:cstheme="minorHAnsi"/>
          <w:bCs/>
        </w:rPr>
        <w:t xml:space="preserve">Zakres robót w tym zakresie obejmuje wyłącznie przygotowanie miejsc montażowych, bez dostawy i montażu koszy do koszykówki oraz bramek do piłki ręcznej. Istniejące tuleje/otwory pod słupki do siatkówki należy zachować, zabezpieczyć w trakcie wykonywania robót oraz </w:t>
      </w:r>
      <w:r w:rsidRPr="00075E2E">
        <w:rPr>
          <w:rFonts w:cstheme="minorHAnsi"/>
          <w:bCs/>
        </w:rPr>
        <w:lastRenderedPageBreak/>
        <w:t>uwzględnić przy</w:t>
      </w:r>
      <w:r>
        <w:rPr>
          <w:rFonts w:cstheme="minorHAnsi"/>
          <w:bCs/>
        </w:rPr>
        <w:t xml:space="preserve"> wykonywaniu nowej nawierzchni,</w:t>
      </w:r>
      <w:r>
        <w:t xml:space="preserve"> </w:t>
      </w:r>
      <w:r>
        <w:rPr>
          <w:rFonts w:cstheme="minorHAnsi"/>
          <w:bCs/>
        </w:rPr>
        <w:t xml:space="preserve">tak </w:t>
      </w:r>
      <w:r w:rsidRPr="00075E2E">
        <w:rPr>
          <w:rFonts w:cstheme="minorHAnsi"/>
          <w:bCs/>
        </w:rPr>
        <w:t>aby możliwy był ponowny montaż istniejących słupków oraz siatki do siatkówki po zakończeniu robót.</w:t>
      </w:r>
    </w:p>
    <w:p w14:paraId="56F18E26" w14:textId="6F93FEE3" w:rsidR="00B15EB6" w:rsidRPr="00B15EB6" w:rsidRDefault="00CD5F7E" w:rsidP="00B15EB6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Ogrodzenie </w:t>
      </w:r>
      <w:r w:rsidR="000D5CCC">
        <w:rPr>
          <w:rFonts w:cstheme="minorHAnsi"/>
          <w:b/>
          <w:bCs/>
        </w:rPr>
        <w:t>boisk</w:t>
      </w:r>
    </w:p>
    <w:p w14:paraId="6547B9BC" w14:textId="77777777" w:rsidR="00CD5F7E" w:rsidRDefault="00CD5F7E" w:rsidP="00B6731A">
      <w:pPr>
        <w:pStyle w:val="Akapitzlist"/>
        <w:ind w:left="792" w:firstLine="624"/>
        <w:jc w:val="both"/>
      </w:pPr>
      <w:r>
        <w:rPr>
          <w:rFonts w:cstheme="minorHAnsi"/>
          <w:bCs/>
        </w:rPr>
        <w:t xml:space="preserve">Zakres robót obejmuje demontaż </w:t>
      </w:r>
      <w:r w:rsidR="00B15EB6">
        <w:rPr>
          <w:rFonts w:cstheme="minorHAnsi"/>
          <w:bCs/>
        </w:rPr>
        <w:t xml:space="preserve">istniejącej siatki ogrodzeniowej oraz montaż </w:t>
      </w:r>
      <w:r w:rsidR="00B6731A" w:rsidRPr="00B6731A">
        <w:rPr>
          <w:rFonts w:cstheme="minorHAnsi"/>
          <w:bCs/>
        </w:rPr>
        <w:t>nowej siatki ogrodzeniowej na istniejącej konstrukcji nośnej, o łąc</w:t>
      </w:r>
      <w:r>
        <w:rPr>
          <w:rFonts w:cstheme="minorHAnsi"/>
          <w:bCs/>
        </w:rPr>
        <w:t xml:space="preserve">znej powierzchni 1032,00 </w:t>
      </w:r>
      <w:r w:rsidR="00B6731A" w:rsidRPr="00B6731A">
        <w:rPr>
          <w:rFonts w:cstheme="minorHAnsi"/>
          <w:bCs/>
        </w:rPr>
        <w:t>m². Istniejąca konstrukcja stalowa ogro</w:t>
      </w:r>
      <w:r>
        <w:rPr>
          <w:rFonts w:cstheme="minorHAnsi"/>
          <w:bCs/>
        </w:rPr>
        <w:t xml:space="preserve">dzenia pozostaje do zachowania, wymianie podlega wyłącznie siatka ogrodzeniowa. </w:t>
      </w:r>
      <w:r w:rsidR="00B6731A" w:rsidRPr="00B6731A">
        <w:rPr>
          <w:rFonts w:cstheme="minorHAnsi"/>
          <w:bCs/>
        </w:rPr>
        <w:t>Nową siatkę należy wykonać jako siatkę polipropylenową bezwęzłową o oczkach 80 × 80 mm i grubości sznurka 5 mm, w kolorze zielonym. Krawędzie siatki należy obszyć trwałym materiałem. Siatkę należy zamontować do istniejącej konstrukcji nośnej ogrodzenia z zastosowaniem wkładek dźwiękochłonnych oraz niezbędnych elementów montażowych. Zakres robót obejmuje również oczyszczenie, przygotowanie, zabezpieczenie antykorozyjne i odmalowanie istniejących słupków oraz elementów stalowych konstrukcji ogrodzenia. Malowanie należy wykonać zestawem farb przeznaczonym do zabezpieczania zewnętrznych konstrukcji stalowych, obejmującym warstwę gruntującą antykorozyjną oraz warstwę nawierzchniową do metalu, w kolorze zielonym.</w:t>
      </w:r>
    </w:p>
    <w:p w14:paraId="5F6910F1" w14:textId="03764BC1" w:rsidR="003926EC" w:rsidRPr="00CD5F7E" w:rsidRDefault="00CD5F7E" w:rsidP="00CD5F7E">
      <w:pPr>
        <w:pStyle w:val="Akapitzlist"/>
        <w:ind w:left="792" w:firstLine="624"/>
        <w:jc w:val="both"/>
        <w:rPr>
          <w:rFonts w:cstheme="minorHAnsi"/>
          <w:bCs/>
        </w:rPr>
      </w:pPr>
      <w:r w:rsidRPr="00CD5F7E">
        <w:rPr>
          <w:rFonts w:cstheme="minorHAnsi"/>
          <w:bCs/>
        </w:rPr>
        <w:t>W zakresie zamówienia należy również przewidzieć dostawę i montaż stalowych bram wjazdowych (3 szt.) o wymiarach 3,00 × 2,20 m oraz stalowych furtek (2 szt.) o wymiarach 1,50 × 2,20 m wraz z niezbędnym osprzętem montażowym, w tym zawiasami, zamknięciami i elementami mocującymi.</w:t>
      </w:r>
    </w:p>
    <w:p w14:paraId="4FA3CCFB" w14:textId="348C02D4" w:rsidR="003926EC" w:rsidRPr="003926EC" w:rsidRDefault="003926EC" w:rsidP="003926EC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Oświetlenie </w:t>
      </w:r>
      <w:r w:rsidR="000D5CCC">
        <w:rPr>
          <w:rFonts w:cstheme="minorHAnsi"/>
          <w:b/>
          <w:bCs/>
        </w:rPr>
        <w:t>boisk</w:t>
      </w:r>
    </w:p>
    <w:p w14:paraId="2C9AA4F5" w14:textId="7F38FFDA" w:rsidR="003926EC" w:rsidRPr="000D5CCC" w:rsidRDefault="00976337" w:rsidP="00976337">
      <w:pPr>
        <w:ind w:left="792" w:firstLine="624"/>
        <w:jc w:val="both"/>
        <w:rPr>
          <w:rFonts w:cstheme="minorHAnsi"/>
          <w:bCs/>
        </w:rPr>
      </w:pPr>
      <w:r w:rsidRPr="00976337">
        <w:rPr>
          <w:rFonts w:cstheme="minorHAnsi"/>
          <w:bCs/>
        </w:rPr>
        <w:t>Zakres robót obejmuje modernizację oświetlenia boisk przy zachowaniu istniejących słupów oświetleniowych. Istniejące słupy oświetleniowe pozostają do dalszego wykorzystania i nie podlegają wymianie ani demontażowi. Zakres robót obejmuje demontaż istniejących opraw rtęciowych, dostawę i montaż 24 szt. projektorów LED do oświetlenia boiska piłkarskiego i wielofunkcyjnego, o mocy min. 126 W każdy, na istniejących słupach oświetleniowych, wykonanie niezbędnych prac montażowych i podłączeniowych, uruchomienie instalacji oraz wykonanie wymaganych pomiarów, sprawdzeń i pomiaru natężenia oświetlenia. Zdemontowane oprawy rtęciowe oraz pozostałe elementy instalacji należy zagospodarować zgodnie z obowiązującymi przepisami.</w:t>
      </w:r>
    </w:p>
    <w:p w14:paraId="524BCF8B" w14:textId="3E78E13D" w:rsidR="00B71A1D" w:rsidRDefault="00B71A1D" w:rsidP="00B71A1D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Zakup i montaż </w:t>
      </w:r>
      <w:r w:rsidR="0005786F">
        <w:rPr>
          <w:rFonts w:cstheme="minorHAnsi"/>
          <w:b/>
          <w:bCs/>
        </w:rPr>
        <w:t>nagłośnienia</w:t>
      </w:r>
    </w:p>
    <w:p w14:paraId="645FF5FB" w14:textId="514C9E2F" w:rsidR="00B71A1D" w:rsidRPr="00976337" w:rsidRDefault="00976337" w:rsidP="00976337">
      <w:pPr>
        <w:pStyle w:val="Akapitzlist"/>
        <w:ind w:left="792" w:firstLine="624"/>
        <w:jc w:val="both"/>
        <w:rPr>
          <w:rFonts w:cstheme="minorHAnsi"/>
          <w:bCs/>
        </w:rPr>
      </w:pPr>
      <w:r w:rsidRPr="00976337">
        <w:rPr>
          <w:rFonts w:cstheme="minorHAnsi"/>
          <w:bCs/>
        </w:rPr>
        <w:t>Zakres zamówienia obejmuje dostawę i montaż systemu nagłośnienia, w tym kolumn głośnikowych (4 szt.) o mocy min. 240 W, odpornych na warunki atmosferyczne, o stopniu ochrony IP66, wraz z okablowaniem, odtwarzacza CD/MP3/USB/BLUETOOTH (1 szt.), odbiornika wieloczęstotliwościowego bezprzewodowego (1 szt.), mikrofonów (2 szt.) oraz strefowej końcówki mocy 4 × 240 W (1 szt.), wraz z podłączeniem i uruchomieniem systemu.</w:t>
      </w:r>
    </w:p>
    <w:p w14:paraId="35BF76D1" w14:textId="5F2275E0" w:rsidR="00256E7B" w:rsidRPr="00256E7B" w:rsidRDefault="00EE7D9B" w:rsidP="00256E7B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Wykonanie i montaż tablicy informacyjnej</w:t>
      </w:r>
    </w:p>
    <w:p w14:paraId="0292F1D8" w14:textId="474BB8CB" w:rsidR="00CA4DCE" w:rsidRPr="00256E7B" w:rsidRDefault="00256E7B" w:rsidP="00256E7B">
      <w:pPr>
        <w:pStyle w:val="Akapitzlist"/>
        <w:ind w:left="792" w:firstLine="624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Wzór tablicy informacyjnej musi być </w:t>
      </w:r>
      <w:r w:rsidRPr="00256E7B">
        <w:rPr>
          <w:rFonts w:cstheme="minorHAnsi"/>
          <w:bCs/>
        </w:rPr>
        <w:t xml:space="preserve">zgodny z Wytycznymi w zakresie wypełniania obowiązków informacyjnych obowiązującymi beneficjentów programów dofinansowanych z budżetu państwa lub z państwowych funduszy celowych, dostępnymi na stronie internetowej Kancelarii Prezesa Rady Ministrów (https://www.gov.pl/web/premier/dzialania-informacyjne). Tablicę należy zamontować w miejscu realizacji zadania w momencie rozpoczęcia robót </w:t>
      </w:r>
      <w:r w:rsidRPr="00256E7B">
        <w:rPr>
          <w:rFonts w:cstheme="minorHAnsi"/>
          <w:bCs/>
        </w:rPr>
        <w:lastRenderedPageBreak/>
        <w:t>budowlanych. Tablica informacyjna dla prac budowlanych musi mieć wymiary 180 × 120 cm.</w:t>
      </w:r>
    </w:p>
    <w:p w14:paraId="42A39350" w14:textId="06D26673" w:rsidR="00231842" w:rsidRDefault="00132282" w:rsidP="00231842">
      <w:pPr>
        <w:pStyle w:val="Akapitzlist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Dokumentacja fotograficzna i wizja </w:t>
      </w:r>
      <w:r w:rsidR="00DA4DD3">
        <w:rPr>
          <w:rFonts w:cstheme="minorHAnsi"/>
          <w:b/>
          <w:bCs/>
        </w:rPr>
        <w:t>lokalna</w:t>
      </w:r>
    </w:p>
    <w:p w14:paraId="2E6373EC" w14:textId="77777777" w:rsidR="00CF7407" w:rsidRDefault="00CF7407" w:rsidP="00CF7407">
      <w:pPr>
        <w:pStyle w:val="Akapitzlist"/>
        <w:ind w:left="360" w:firstLine="348"/>
        <w:jc w:val="both"/>
        <w:rPr>
          <w:rFonts w:cstheme="minorHAnsi"/>
          <w:bCs/>
        </w:rPr>
      </w:pPr>
      <w:r w:rsidRPr="00CF7407">
        <w:rPr>
          <w:rFonts w:cstheme="minorHAnsi"/>
          <w:bCs/>
        </w:rPr>
        <w:t>Do niniejszego Opisu Przedmiotu Zamówienia załącza się dokumentację fotograficzną przedstawiającą obiekt przeznaczony do modernizacji oraz teren inwestycji. Załączone zdjęcia mają charakter poglądowy i nie mogą stanowić podstawy do jednoznacznej oceny zakresu robót ani do dochodzenia roszczeń wobec Zamawiającego. Zamawiający zaleca przeprowadzenie wizji lokalnej, przy czym nie jest ona obligatoryjna.</w:t>
      </w:r>
    </w:p>
    <w:p w14:paraId="55FFDD2C" w14:textId="3862FE80" w:rsidR="00CF7407" w:rsidRPr="00CF7407" w:rsidRDefault="00CF7407" w:rsidP="00CF7407">
      <w:pPr>
        <w:pStyle w:val="Akapitzlist"/>
        <w:ind w:left="360" w:firstLine="348"/>
        <w:jc w:val="both"/>
        <w:rPr>
          <w:rFonts w:cstheme="minorHAnsi"/>
          <w:bCs/>
        </w:rPr>
      </w:pPr>
      <w:r w:rsidRPr="00CF7407">
        <w:rPr>
          <w:rFonts w:cstheme="minorHAnsi"/>
          <w:bCs/>
        </w:rPr>
        <w:t>Zamawiający nie dysponuje inwentaryzacją ani projektem wykonawczym uszczegóławiającym zakres robót. Roboty budowlane należy wycenić na podstawie dokumentów udostępnionych w postępowaniu, w szczególności Opisu Przedmiotu Zamówienia, przedmiaru robót, dokumentacji fotograficznej oraz z uwzględnieniem ewentualnej wizji lokalnej.</w:t>
      </w:r>
    </w:p>
    <w:p w14:paraId="53D4D233" w14:textId="77777777" w:rsidR="00CF7407" w:rsidRPr="00CF7407" w:rsidRDefault="00CF7407" w:rsidP="00CF7407">
      <w:pPr>
        <w:pStyle w:val="Akapitzlist"/>
        <w:ind w:left="360" w:firstLine="348"/>
        <w:jc w:val="both"/>
        <w:rPr>
          <w:rFonts w:cstheme="minorHAnsi"/>
          <w:bCs/>
        </w:rPr>
      </w:pPr>
      <w:r w:rsidRPr="00CF7407">
        <w:rPr>
          <w:rFonts w:cstheme="minorHAnsi"/>
          <w:bCs/>
        </w:rPr>
        <w:t>Przedmiar robót ma charakter pomocniczy. Wykonawca zobowiązany jest do zapoznania się z udostępnioną dokumentacją, warunkami realizacji zamówienia oraz do skalkulowania na tej podstawie kompletnej i wiążącej oferty z należytą starannością.</w:t>
      </w:r>
    </w:p>
    <w:p w14:paraId="2690D9FA" w14:textId="77777777" w:rsidR="00CF7407" w:rsidRPr="00CF7407" w:rsidRDefault="00CF7407" w:rsidP="00CF7407">
      <w:pPr>
        <w:pStyle w:val="Akapitzlist"/>
        <w:ind w:left="360" w:firstLine="348"/>
        <w:jc w:val="both"/>
        <w:rPr>
          <w:rFonts w:cstheme="minorHAnsi"/>
          <w:bCs/>
        </w:rPr>
      </w:pPr>
      <w:r w:rsidRPr="00CF7407">
        <w:rPr>
          <w:rFonts w:cstheme="minorHAnsi"/>
          <w:bCs/>
        </w:rPr>
        <w:t xml:space="preserve">Zamawiający nie posiada informacji o występowaniu kolizji z sieciami w zakresie objętym zamówieniem. Informacje o uzbrojeniu terenu dostępne są na </w:t>
      </w:r>
      <w:proofErr w:type="spellStart"/>
      <w:r w:rsidRPr="00CF7407">
        <w:rPr>
          <w:rFonts w:cstheme="minorHAnsi"/>
          <w:bCs/>
        </w:rPr>
        <w:t>geoportalu</w:t>
      </w:r>
      <w:proofErr w:type="spellEnd"/>
      <w:r w:rsidRPr="00CF7407">
        <w:rPr>
          <w:rFonts w:cstheme="minorHAnsi"/>
          <w:bCs/>
        </w:rPr>
        <w:t>. Wykonawca zobowiązany jest do prowadzenia robót z należytą starannością, z uwzględnieniem istniejącego zagospodarowania terenu oraz infrastruktury podziemnej i naziemnej.</w:t>
      </w:r>
    </w:p>
    <w:p w14:paraId="14936632" w14:textId="52040F1F" w:rsidR="0019425C" w:rsidRPr="000F239F" w:rsidRDefault="00CF7407" w:rsidP="000F239F">
      <w:pPr>
        <w:pStyle w:val="Akapitzlist"/>
        <w:ind w:left="360" w:firstLine="348"/>
        <w:jc w:val="both"/>
        <w:rPr>
          <w:rFonts w:cstheme="minorHAnsi"/>
          <w:bCs/>
        </w:rPr>
      </w:pPr>
      <w:r w:rsidRPr="00CF7407">
        <w:rPr>
          <w:rFonts w:cstheme="minorHAnsi"/>
          <w:bCs/>
        </w:rPr>
        <w:t>Organizacja dojazdu, dostaw, pracy sprzętu i zaplecza robót należy do obowiązków Wykonawcy i powinna zos</w:t>
      </w:r>
      <w:r w:rsidR="00AC5B74">
        <w:rPr>
          <w:rFonts w:cstheme="minorHAnsi"/>
          <w:bCs/>
        </w:rPr>
        <w:t>tać uwzględniona w cenie oferty.</w:t>
      </w:r>
    </w:p>
    <w:sectPr w:rsidR="0019425C" w:rsidRPr="000F239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215F9" w14:textId="77777777" w:rsidR="00503FEC" w:rsidRDefault="00503FEC" w:rsidP="0068246E">
      <w:r>
        <w:separator/>
      </w:r>
    </w:p>
  </w:endnote>
  <w:endnote w:type="continuationSeparator" w:id="0">
    <w:p w14:paraId="2B235DED" w14:textId="77777777" w:rsidR="00503FEC" w:rsidRDefault="00503FEC" w:rsidP="0068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F68C6" w14:textId="77777777" w:rsidR="00503FEC" w:rsidRDefault="00503FEC" w:rsidP="0068246E">
      <w:r>
        <w:separator/>
      </w:r>
    </w:p>
  </w:footnote>
  <w:footnote w:type="continuationSeparator" w:id="0">
    <w:p w14:paraId="599190AF" w14:textId="77777777" w:rsidR="00503FEC" w:rsidRDefault="00503FEC" w:rsidP="00682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0D74C" w14:textId="06E9E60D" w:rsidR="0068246E" w:rsidRDefault="0068246E">
    <w:pPr>
      <w:pStyle w:val="Nagwek"/>
      <w:jc w:val="right"/>
      <w:rPr>
        <w:color w:val="4472C4" w:themeColor="accent1"/>
      </w:rPr>
    </w:pPr>
  </w:p>
  <w:p w14:paraId="2404AC84" w14:textId="77777777" w:rsidR="0068246E" w:rsidRDefault="006824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5E20"/>
    <w:multiLevelType w:val="hybridMultilevel"/>
    <w:tmpl w:val="02CC9964"/>
    <w:lvl w:ilvl="0" w:tplc="B21EB16C">
      <w:start w:val="11"/>
      <w:numFmt w:val="decimal"/>
      <w:lvlText w:val="%1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156745B7"/>
    <w:multiLevelType w:val="hybridMultilevel"/>
    <w:tmpl w:val="6D5A88B6"/>
    <w:lvl w:ilvl="0" w:tplc="3E2CB0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2C566B"/>
    <w:multiLevelType w:val="hybridMultilevel"/>
    <w:tmpl w:val="DE922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88D04E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5543E"/>
    <w:multiLevelType w:val="hybridMultilevel"/>
    <w:tmpl w:val="436295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2B110A"/>
    <w:multiLevelType w:val="hybridMultilevel"/>
    <w:tmpl w:val="A2A66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EA6C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06C2603"/>
    <w:multiLevelType w:val="hybridMultilevel"/>
    <w:tmpl w:val="E64C6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4249DF"/>
    <w:multiLevelType w:val="multilevel"/>
    <w:tmpl w:val="35707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4430971"/>
    <w:multiLevelType w:val="multilevel"/>
    <w:tmpl w:val="D700D4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A957FAC"/>
    <w:multiLevelType w:val="multilevel"/>
    <w:tmpl w:val="988844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E7C30AC"/>
    <w:multiLevelType w:val="hybridMultilevel"/>
    <w:tmpl w:val="3884786E"/>
    <w:lvl w:ilvl="0" w:tplc="D4DECE20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3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BF"/>
    <w:rsid w:val="000129F4"/>
    <w:rsid w:val="00017B27"/>
    <w:rsid w:val="00036CF5"/>
    <w:rsid w:val="00044168"/>
    <w:rsid w:val="0005786F"/>
    <w:rsid w:val="000632BD"/>
    <w:rsid w:val="000634C1"/>
    <w:rsid w:val="00074022"/>
    <w:rsid w:val="00075E2E"/>
    <w:rsid w:val="000828CE"/>
    <w:rsid w:val="00086A89"/>
    <w:rsid w:val="000A0ACE"/>
    <w:rsid w:val="000A2E5B"/>
    <w:rsid w:val="000A75A0"/>
    <w:rsid w:val="000C0E4A"/>
    <w:rsid w:val="000C79E5"/>
    <w:rsid w:val="000D5CCC"/>
    <w:rsid w:val="000E051A"/>
    <w:rsid w:val="000E1260"/>
    <w:rsid w:val="000E22B3"/>
    <w:rsid w:val="000F239F"/>
    <w:rsid w:val="00101F9B"/>
    <w:rsid w:val="00114336"/>
    <w:rsid w:val="00130AEE"/>
    <w:rsid w:val="00132282"/>
    <w:rsid w:val="00132565"/>
    <w:rsid w:val="001348BA"/>
    <w:rsid w:val="00140804"/>
    <w:rsid w:val="001455AF"/>
    <w:rsid w:val="00166DEC"/>
    <w:rsid w:val="001749A2"/>
    <w:rsid w:val="001914ED"/>
    <w:rsid w:val="0019425C"/>
    <w:rsid w:val="001A0E61"/>
    <w:rsid w:val="001A2619"/>
    <w:rsid w:val="001E3A2D"/>
    <w:rsid w:val="001E64EC"/>
    <w:rsid w:val="001F1662"/>
    <w:rsid w:val="001F2E8E"/>
    <w:rsid w:val="001F4728"/>
    <w:rsid w:val="001F47CA"/>
    <w:rsid w:val="001F6998"/>
    <w:rsid w:val="00200FD4"/>
    <w:rsid w:val="00206B8F"/>
    <w:rsid w:val="0021051F"/>
    <w:rsid w:val="0022193F"/>
    <w:rsid w:val="00231842"/>
    <w:rsid w:val="00251FC2"/>
    <w:rsid w:val="00253974"/>
    <w:rsid w:val="00254245"/>
    <w:rsid w:val="00256E7B"/>
    <w:rsid w:val="00260C7F"/>
    <w:rsid w:val="002639F2"/>
    <w:rsid w:val="002650A4"/>
    <w:rsid w:val="00267464"/>
    <w:rsid w:val="0027352F"/>
    <w:rsid w:val="00274A54"/>
    <w:rsid w:val="00276D74"/>
    <w:rsid w:val="00287D4E"/>
    <w:rsid w:val="002C7E15"/>
    <w:rsid w:val="002D1C7D"/>
    <w:rsid w:val="002D5646"/>
    <w:rsid w:val="002E625C"/>
    <w:rsid w:val="002F5923"/>
    <w:rsid w:val="002F6B12"/>
    <w:rsid w:val="002F7132"/>
    <w:rsid w:val="00301537"/>
    <w:rsid w:val="00304EA8"/>
    <w:rsid w:val="003114B6"/>
    <w:rsid w:val="003334E9"/>
    <w:rsid w:val="00334DF0"/>
    <w:rsid w:val="003411E2"/>
    <w:rsid w:val="00372448"/>
    <w:rsid w:val="0039190A"/>
    <w:rsid w:val="003926EC"/>
    <w:rsid w:val="003A1469"/>
    <w:rsid w:val="003A1E54"/>
    <w:rsid w:val="003B517C"/>
    <w:rsid w:val="003C36D4"/>
    <w:rsid w:val="003C4A1A"/>
    <w:rsid w:val="003E437D"/>
    <w:rsid w:val="003E55B7"/>
    <w:rsid w:val="003E6541"/>
    <w:rsid w:val="003F60CD"/>
    <w:rsid w:val="003F71B3"/>
    <w:rsid w:val="00403330"/>
    <w:rsid w:val="004244E7"/>
    <w:rsid w:val="00427482"/>
    <w:rsid w:val="00431717"/>
    <w:rsid w:val="00437748"/>
    <w:rsid w:val="00437A58"/>
    <w:rsid w:val="004473A0"/>
    <w:rsid w:val="0045360E"/>
    <w:rsid w:val="00491C55"/>
    <w:rsid w:val="004927EB"/>
    <w:rsid w:val="0049671F"/>
    <w:rsid w:val="004A088E"/>
    <w:rsid w:val="004A3649"/>
    <w:rsid w:val="004A4650"/>
    <w:rsid w:val="004A4D00"/>
    <w:rsid w:val="004E5184"/>
    <w:rsid w:val="0050005C"/>
    <w:rsid w:val="005008DE"/>
    <w:rsid w:val="00501860"/>
    <w:rsid w:val="00503FEC"/>
    <w:rsid w:val="00510FC2"/>
    <w:rsid w:val="00517D72"/>
    <w:rsid w:val="0052434E"/>
    <w:rsid w:val="005278E4"/>
    <w:rsid w:val="005302F6"/>
    <w:rsid w:val="00530D8A"/>
    <w:rsid w:val="00532F88"/>
    <w:rsid w:val="005348F7"/>
    <w:rsid w:val="00534C0F"/>
    <w:rsid w:val="005425FE"/>
    <w:rsid w:val="00542657"/>
    <w:rsid w:val="00542B15"/>
    <w:rsid w:val="00576F62"/>
    <w:rsid w:val="00586C5C"/>
    <w:rsid w:val="00590E63"/>
    <w:rsid w:val="00590E65"/>
    <w:rsid w:val="005A2C9D"/>
    <w:rsid w:val="005B4FA4"/>
    <w:rsid w:val="005E2153"/>
    <w:rsid w:val="005E3D33"/>
    <w:rsid w:val="005E5F56"/>
    <w:rsid w:val="005F4980"/>
    <w:rsid w:val="00601013"/>
    <w:rsid w:val="00603C80"/>
    <w:rsid w:val="0061266E"/>
    <w:rsid w:val="00614B47"/>
    <w:rsid w:val="0062547F"/>
    <w:rsid w:val="0062786E"/>
    <w:rsid w:val="00627FBE"/>
    <w:rsid w:val="00642707"/>
    <w:rsid w:val="00647BB2"/>
    <w:rsid w:val="00656496"/>
    <w:rsid w:val="006641B8"/>
    <w:rsid w:val="00667A18"/>
    <w:rsid w:val="00671DD7"/>
    <w:rsid w:val="0068246E"/>
    <w:rsid w:val="00683B24"/>
    <w:rsid w:val="0069110F"/>
    <w:rsid w:val="006A5EC6"/>
    <w:rsid w:val="006B1F21"/>
    <w:rsid w:val="006B3B2F"/>
    <w:rsid w:val="006C1DDF"/>
    <w:rsid w:val="006D01D7"/>
    <w:rsid w:val="006D6D07"/>
    <w:rsid w:val="006E4C5E"/>
    <w:rsid w:val="006F3865"/>
    <w:rsid w:val="00700152"/>
    <w:rsid w:val="00700DD6"/>
    <w:rsid w:val="00713A9B"/>
    <w:rsid w:val="00720D6E"/>
    <w:rsid w:val="007219D3"/>
    <w:rsid w:val="00730CFB"/>
    <w:rsid w:val="00740096"/>
    <w:rsid w:val="00740552"/>
    <w:rsid w:val="007444F6"/>
    <w:rsid w:val="0075781C"/>
    <w:rsid w:val="00765023"/>
    <w:rsid w:val="00765795"/>
    <w:rsid w:val="0076626C"/>
    <w:rsid w:val="00770DD8"/>
    <w:rsid w:val="00775047"/>
    <w:rsid w:val="00775269"/>
    <w:rsid w:val="00792F33"/>
    <w:rsid w:val="007B1DE8"/>
    <w:rsid w:val="007E3B79"/>
    <w:rsid w:val="007E5F11"/>
    <w:rsid w:val="007F587F"/>
    <w:rsid w:val="00801D66"/>
    <w:rsid w:val="008067D3"/>
    <w:rsid w:val="00811742"/>
    <w:rsid w:val="0081536A"/>
    <w:rsid w:val="00846AD4"/>
    <w:rsid w:val="00850E9B"/>
    <w:rsid w:val="008520AA"/>
    <w:rsid w:val="0085272A"/>
    <w:rsid w:val="00887612"/>
    <w:rsid w:val="008911BB"/>
    <w:rsid w:val="008B3E48"/>
    <w:rsid w:val="008C59F7"/>
    <w:rsid w:val="008F14FF"/>
    <w:rsid w:val="009015CF"/>
    <w:rsid w:val="00907857"/>
    <w:rsid w:val="00934FD1"/>
    <w:rsid w:val="00936428"/>
    <w:rsid w:val="00936F63"/>
    <w:rsid w:val="009474D9"/>
    <w:rsid w:val="00964C8D"/>
    <w:rsid w:val="009760AA"/>
    <w:rsid w:val="00976337"/>
    <w:rsid w:val="00981B6A"/>
    <w:rsid w:val="00992232"/>
    <w:rsid w:val="00993356"/>
    <w:rsid w:val="0099722F"/>
    <w:rsid w:val="009C3FF8"/>
    <w:rsid w:val="009C6503"/>
    <w:rsid w:val="009E24CA"/>
    <w:rsid w:val="009F3261"/>
    <w:rsid w:val="009F5B4B"/>
    <w:rsid w:val="00A16FAB"/>
    <w:rsid w:val="00A23854"/>
    <w:rsid w:val="00A259D1"/>
    <w:rsid w:val="00A261E5"/>
    <w:rsid w:val="00A30476"/>
    <w:rsid w:val="00A332C0"/>
    <w:rsid w:val="00A37F0F"/>
    <w:rsid w:val="00A64591"/>
    <w:rsid w:val="00A71D62"/>
    <w:rsid w:val="00A755CC"/>
    <w:rsid w:val="00A76C60"/>
    <w:rsid w:val="00A81FEB"/>
    <w:rsid w:val="00A865B9"/>
    <w:rsid w:val="00A92D09"/>
    <w:rsid w:val="00A93EC9"/>
    <w:rsid w:val="00AB025B"/>
    <w:rsid w:val="00AB5FDF"/>
    <w:rsid w:val="00AC3856"/>
    <w:rsid w:val="00AC5B4C"/>
    <w:rsid w:val="00AC5B74"/>
    <w:rsid w:val="00AD529A"/>
    <w:rsid w:val="00AD71A8"/>
    <w:rsid w:val="00AF3162"/>
    <w:rsid w:val="00AF70CA"/>
    <w:rsid w:val="00B102DB"/>
    <w:rsid w:val="00B15EB6"/>
    <w:rsid w:val="00B21680"/>
    <w:rsid w:val="00B21F31"/>
    <w:rsid w:val="00B2291C"/>
    <w:rsid w:val="00B35B35"/>
    <w:rsid w:val="00B41708"/>
    <w:rsid w:val="00B41CCD"/>
    <w:rsid w:val="00B557BC"/>
    <w:rsid w:val="00B575F4"/>
    <w:rsid w:val="00B63C3C"/>
    <w:rsid w:val="00B6731A"/>
    <w:rsid w:val="00B7125C"/>
    <w:rsid w:val="00B716D7"/>
    <w:rsid w:val="00B71A1D"/>
    <w:rsid w:val="00B71CEB"/>
    <w:rsid w:val="00B7586A"/>
    <w:rsid w:val="00B80C96"/>
    <w:rsid w:val="00B9119D"/>
    <w:rsid w:val="00BA1AA5"/>
    <w:rsid w:val="00BA5B02"/>
    <w:rsid w:val="00BA5EA4"/>
    <w:rsid w:val="00BB55DD"/>
    <w:rsid w:val="00BC3839"/>
    <w:rsid w:val="00BC40C4"/>
    <w:rsid w:val="00BC60AA"/>
    <w:rsid w:val="00BD7CFE"/>
    <w:rsid w:val="00BF5F7F"/>
    <w:rsid w:val="00C00176"/>
    <w:rsid w:val="00C00E34"/>
    <w:rsid w:val="00C07EBF"/>
    <w:rsid w:val="00C17149"/>
    <w:rsid w:val="00C252CF"/>
    <w:rsid w:val="00C34519"/>
    <w:rsid w:val="00C44DB2"/>
    <w:rsid w:val="00C50BC4"/>
    <w:rsid w:val="00C61074"/>
    <w:rsid w:val="00C62999"/>
    <w:rsid w:val="00C64ECF"/>
    <w:rsid w:val="00C67040"/>
    <w:rsid w:val="00C76015"/>
    <w:rsid w:val="00C7773E"/>
    <w:rsid w:val="00C93C9A"/>
    <w:rsid w:val="00C9571D"/>
    <w:rsid w:val="00CA09E5"/>
    <w:rsid w:val="00CA4DCE"/>
    <w:rsid w:val="00CA5CF1"/>
    <w:rsid w:val="00CA6AD3"/>
    <w:rsid w:val="00CB0328"/>
    <w:rsid w:val="00CB3C5B"/>
    <w:rsid w:val="00CB66B4"/>
    <w:rsid w:val="00CC15E0"/>
    <w:rsid w:val="00CD1546"/>
    <w:rsid w:val="00CD27B6"/>
    <w:rsid w:val="00CD40A4"/>
    <w:rsid w:val="00CD5F7E"/>
    <w:rsid w:val="00CF7407"/>
    <w:rsid w:val="00D019C2"/>
    <w:rsid w:val="00D05B46"/>
    <w:rsid w:val="00D12004"/>
    <w:rsid w:val="00D21492"/>
    <w:rsid w:val="00D34313"/>
    <w:rsid w:val="00D35107"/>
    <w:rsid w:val="00D36065"/>
    <w:rsid w:val="00D609C3"/>
    <w:rsid w:val="00D903A2"/>
    <w:rsid w:val="00D926A0"/>
    <w:rsid w:val="00DA4DD3"/>
    <w:rsid w:val="00DB159E"/>
    <w:rsid w:val="00DC0D87"/>
    <w:rsid w:val="00DC1C21"/>
    <w:rsid w:val="00DD29EC"/>
    <w:rsid w:val="00DD66A8"/>
    <w:rsid w:val="00DE2724"/>
    <w:rsid w:val="00DF0268"/>
    <w:rsid w:val="00E02AD6"/>
    <w:rsid w:val="00E16C78"/>
    <w:rsid w:val="00E2339B"/>
    <w:rsid w:val="00E26159"/>
    <w:rsid w:val="00E355F1"/>
    <w:rsid w:val="00E35955"/>
    <w:rsid w:val="00E37F19"/>
    <w:rsid w:val="00E4059F"/>
    <w:rsid w:val="00E62EAC"/>
    <w:rsid w:val="00E667D8"/>
    <w:rsid w:val="00E7347E"/>
    <w:rsid w:val="00E8136D"/>
    <w:rsid w:val="00E91715"/>
    <w:rsid w:val="00E948F6"/>
    <w:rsid w:val="00EA2DCA"/>
    <w:rsid w:val="00EA3BB0"/>
    <w:rsid w:val="00EC7D3F"/>
    <w:rsid w:val="00ED561B"/>
    <w:rsid w:val="00EE28C9"/>
    <w:rsid w:val="00EE7D9B"/>
    <w:rsid w:val="00F10767"/>
    <w:rsid w:val="00F16E35"/>
    <w:rsid w:val="00F31CA7"/>
    <w:rsid w:val="00F32445"/>
    <w:rsid w:val="00F4129D"/>
    <w:rsid w:val="00F443B8"/>
    <w:rsid w:val="00F56ABD"/>
    <w:rsid w:val="00F6709D"/>
    <w:rsid w:val="00F725AC"/>
    <w:rsid w:val="00F769E6"/>
    <w:rsid w:val="00FA234F"/>
    <w:rsid w:val="00FA25D5"/>
    <w:rsid w:val="00FB1387"/>
    <w:rsid w:val="00FB2520"/>
    <w:rsid w:val="00FB2A48"/>
    <w:rsid w:val="00FB50A4"/>
    <w:rsid w:val="00FC431E"/>
    <w:rsid w:val="00FC5FA5"/>
    <w:rsid w:val="00FD0157"/>
    <w:rsid w:val="00FD38EC"/>
    <w:rsid w:val="00FE75E0"/>
    <w:rsid w:val="00FF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05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7E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E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E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E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E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7E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7E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7E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7E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E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E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7E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7E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7E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7E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7E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7E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7E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7E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7E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7E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7E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7E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7E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7E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7E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7E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7EBF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246E"/>
  </w:style>
  <w:style w:type="paragraph" w:styleId="Stopka">
    <w:name w:val="footer"/>
    <w:basedOn w:val="Normalny"/>
    <w:link w:val="Stopka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246E"/>
  </w:style>
  <w:style w:type="paragraph" w:styleId="Tekstdymka">
    <w:name w:val="Balloon Text"/>
    <w:basedOn w:val="Normalny"/>
    <w:link w:val="TekstdymkaZnak"/>
    <w:uiPriority w:val="99"/>
    <w:semiHidden/>
    <w:unhideWhenUsed/>
    <w:rsid w:val="006824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46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542657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AC3856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C385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7E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E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E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E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E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7E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7E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7E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7E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E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E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7E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7E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7E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7E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7E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7E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7E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7E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7E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7E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7E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7E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7E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7E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7E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7E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7EBF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246E"/>
  </w:style>
  <w:style w:type="paragraph" w:styleId="Stopka">
    <w:name w:val="footer"/>
    <w:basedOn w:val="Normalny"/>
    <w:link w:val="Stopka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246E"/>
  </w:style>
  <w:style w:type="paragraph" w:styleId="Tekstdymka">
    <w:name w:val="Balloon Text"/>
    <w:basedOn w:val="Normalny"/>
    <w:link w:val="TekstdymkaZnak"/>
    <w:uiPriority w:val="99"/>
    <w:semiHidden/>
    <w:unhideWhenUsed/>
    <w:rsid w:val="006824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46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542657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AC3856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C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22311-055B-404F-B2F9-9FE3C052C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2096</TotalTime>
  <Pages>4</Pages>
  <Words>1444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Maksymiuk</dc:creator>
  <cp:lastModifiedBy>Marek Maksymiuk</cp:lastModifiedBy>
  <cp:revision>262</cp:revision>
  <cp:lastPrinted>2026-04-03T06:34:00Z</cp:lastPrinted>
  <dcterms:created xsi:type="dcterms:W3CDTF">2025-03-05T10:54:00Z</dcterms:created>
  <dcterms:modified xsi:type="dcterms:W3CDTF">2026-06-16T14:43:00Z</dcterms:modified>
</cp:coreProperties>
</file>